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4CFB0D" w14:textId="77777777" w:rsidR="002A6D00" w:rsidRPr="002A6D00" w:rsidRDefault="002A6D00" w:rsidP="002A6D00">
      <w:pPr>
        <w:rPr>
          <w:rFonts w:asciiTheme="minorHAnsi" w:eastAsia="Cambria" w:hAnsiTheme="minorHAnsi" w:cs="Arial"/>
          <w:color w:val="000000"/>
          <w:sz w:val="24"/>
          <w:szCs w:val="21"/>
          <w:lang w:eastAsia="en-US"/>
        </w:rPr>
      </w:pPr>
      <w:bookmarkStart w:id="0" w:name="_GoBack"/>
      <w:r w:rsidRPr="002A6D00">
        <w:rPr>
          <w:rFonts w:asciiTheme="minorHAnsi" w:hAnsiTheme="minorHAnsi"/>
          <w:b/>
          <w:sz w:val="24"/>
        </w:rPr>
        <w:t xml:space="preserve">Besteht ein Zusammenhang zwischen dem Modus der Geburt und dem Auftreten </w:t>
      </w:r>
      <w:bookmarkEnd w:id="0"/>
      <w:proofErr w:type="spellStart"/>
      <w:r w:rsidRPr="002A6D00">
        <w:rPr>
          <w:rFonts w:asciiTheme="minorHAnsi" w:hAnsiTheme="minorHAnsi"/>
          <w:b/>
          <w:sz w:val="24"/>
        </w:rPr>
        <w:t>osteopathischer</w:t>
      </w:r>
      <w:proofErr w:type="spellEnd"/>
      <w:r w:rsidRPr="002A6D00">
        <w:rPr>
          <w:rFonts w:asciiTheme="minorHAnsi" w:hAnsiTheme="minorHAnsi"/>
          <w:b/>
          <w:sz w:val="24"/>
        </w:rPr>
        <w:t xml:space="preserve"> Dysfunktionen? </w:t>
      </w:r>
      <w:proofErr w:type="spellStart"/>
      <w:r w:rsidRPr="002A6D00">
        <w:rPr>
          <w:rFonts w:asciiTheme="minorHAnsi" w:hAnsiTheme="minorHAnsi"/>
          <w:b/>
          <w:sz w:val="24"/>
        </w:rPr>
        <w:t>Prädiktorenstudie</w:t>
      </w:r>
      <w:proofErr w:type="spellEnd"/>
      <w:r w:rsidRPr="002A6D00">
        <w:rPr>
          <w:rFonts w:asciiTheme="minorHAnsi" w:hAnsiTheme="minorHAnsi"/>
          <w:b/>
          <w:sz w:val="24"/>
        </w:rPr>
        <w:t xml:space="preserve">. </w:t>
      </w:r>
    </w:p>
    <w:p w14:paraId="04481258" w14:textId="77777777" w:rsidR="002A6D00" w:rsidRDefault="002A6D00" w:rsidP="002A6D00">
      <w:pPr>
        <w:widowControl w:val="0"/>
        <w:suppressAutoHyphens/>
        <w:rPr>
          <w:rFonts w:ascii="Calibri" w:hAnsi="Calibri"/>
          <w:b/>
          <w:sz w:val="24"/>
        </w:rPr>
      </w:pPr>
      <w:r>
        <w:rPr>
          <w:rFonts w:asciiTheme="majorHAnsi" w:hAnsiTheme="majorHAnsi" w:cs="Arial"/>
          <w:i/>
          <w:color w:val="000090"/>
          <w:szCs w:val="28"/>
        </w:rPr>
        <w:t xml:space="preserve">Jonas </w:t>
      </w:r>
      <w:proofErr w:type="spellStart"/>
      <w:r>
        <w:rPr>
          <w:rFonts w:asciiTheme="majorHAnsi" w:hAnsiTheme="majorHAnsi" w:cs="Arial"/>
          <w:i/>
          <w:color w:val="000090"/>
          <w:szCs w:val="28"/>
        </w:rPr>
        <w:t>Armann</w:t>
      </w:r>
      <w:proofErr w:type="spellEnd"/>
      <w:r>
        <w:rPr>
          <w:rFonts w:asciiTheme="majorHAnsi" w:hAnsiTheme="majorHAnsi" w:cs="Arial"/>
          <w:i/>
          <w:color w:val="000090"/>
          <w:szCs w:val="28"/>
        </w:rPr>
        <w:t xml:space="preserve">, </w:t>
      </w:r>
      <w:proofErr w:type="spellStart"/>
      <w:r>
        <w:rPr>
          <w:rFonts w:asciiTheme="majorHAnsi" w:hAnsiTheme="majorHAnsi" w:cs="Arial"/>
          <w:i/>
          <w:color w:val="000090"/>
          <w:szCs w:val="28"/>
        </w:rPr>
        <w:t>Leandra</w:t>
      </w:r>
      <w:proofErr w:type="spellEnd"/>
      <w:r>
        <w:rPr>
          <w:rFonts w:asciiTheme="majorHAnsi" w:hAnsiTheme="majorHAnsi" w:cs="Arial"/>
          <w:i/>
          <w:color w:val="000090"/>
          <w:szCs w:val="28"/>
        </w:rPr>
        <w:t xml:space="preserve"> </w:t>
      </w:r>
      <w:proofErr w:type="spellStart"/>
      <w:r>
        <w:rPr>
          <w:rFonts w:asciiTheme="majorHAnsi" w:hAnsiTheme="majorHAnsi" w:cs="Arial"/>
          <w:i/>
          <w:color w:val="000090"/>
          <w:szCs w:val="28"/>
        </w:rPr>
        <w:t>Delens</w:t>
      </w:r>
      <w:proofErr w:type="spellEnd"/>
    </w:p>
    <w:p w14:paraId="5BF46DAB" w14:textId="77777777" w:rsidR="002A6D00" w:rsidRPr="007375C2" w:rsidRDefault="002A6D00" w:rsidP="002A6D00">
      <w:pPr>
        <w:widowControl w:val="0"/>
        <w:suppressAutoHyphens/>
        <w:rPr>
          <w:rFonts w:ascii="Calibri" w:hAnsi="Calibri"/>
          <w:b/>
          <w:sz w:val="24"/>
        </w:rPr>
      </w:pPr>
    </w:p>
    <w:p w14:paraId="4B201FB3" w14:textId="77777777" w:rsidR="002A6D00" w:rsidRDefault="002A6D00" w:rsidP="002A6D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Cambria" w:hAnsi="Calibri" w:cs="Arial"/>
          <w:bCs/>
          <w:color w:val="000000"/>
          <w:sz w:val="24"/>
          <w:szCs w:val="21"/>
          <w:lang w:eastAsia="en-US"/>
        </w:rPr>
      </w:pPr>
      <w:r w:rsidRPr="00FA38FE">
        <w:rPr>
          <w:rFonts w:ascii="Calibri" w:eastAsia="Cambria" w:hAnsi="Calibri" w:cs="Arial"/>
          <w:b/>
          <w:bCs/>
          <w:color w:val="000000"/>
          <w:sz w:val="24"/>
          <w:szCs w:val="21"/>
          <w:lang w:eastAsia="en-US"/>
        </w:rPr>
        <w:t>Studienziel:</w:t>
      </w:r>
      <w:r>
        <w:rPr>
          <w:rFonts w:ascii="Calibri" w:eastAsia="Cambria" w:hAnsi="Calibri" w:cs="Arial"/>
          <w:b/>
          <w:bCs/>
          <w:color w:val="000000"/>
          <w:sz w:val="24"/>
          <w:szCs w:val="21"/>
          <w:lang w:eastAsia="en-US"/>
        </w:rPr>
        <w:t xml:space="preserve"> </w:t>
      </w:r>
      <w:r>
        <w:rPr>
          <w:rFonts w:ascii="Calibri" w:eastAsia="Cambria" w:hAnsi="Calibri" w:cs="Arial"/>
          <w:bCs/>
          <w:color w:val="000000"/>
          <w:sz w:val="24"/>
          <w:szCs w:val="21"/>
          <w:lang w:eastAsia="en-US"/>
        </w:rPr>
        <w:t xml:space="preserve">Untersuchung eines Zusammenhangs zwischen dem Modus der Geburt und dem Auftreten </w:t>
      </w:r>
      <w:proofErr w:type="spellStart"/>
      <w:r>
        <w:rPr>
          <w:rFonts w:ascii="Calibri" w:eastAsia="Cambria" w:hAnsi="Calibri" w:cs="Arial"/>
          <w:bCs/>
          <w:color w:val="000000"/>
          <w:sz w:val="24"/>
          <w:szCs w:val="21"/>
          <w:lang w:eastAsia="en-US"/>
        </w:rPr>
        <w:t>osteopathischer</w:t>
      </w:r>
      <w:proofErr w:type="spellEnd"/>
      <w:r>
        <w:rPr>
          <w:rFonts w:ascii="Calibri" w:eastAsia="Cambria" w:hAnsi="Calibri" w:cs="Arial"/>
          <w:bCs/>
          <w:color w:val="000000"/>
          <w:sz w:val="24"/>
          <w:szCs w:val="21"/>
          <w:lang w:eastAsia="en-US"/>
        </w:rPr>
        <w:t xml:space="preserve"> Dysfunktionen.  </w:t>
      </w:r>
    </w:p>
    <w:p w14:paraId="2A6CE30E" w14:textId="77777777" w:rsidR="002A6D00" w:rsidRDefault="002A6D00" w:rsidP="002A6D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Cambria" w:hAnsi="Calibri" w:cs="Arial"/>
          <w:bCs/>
          <w:color w:val="000000"/>
          <w:sz w:val="24"/>
          <w:szCs w:val="21"/>
          <w:lang w:eastAsia="en-US"/>
        </w:rPr>
      </w:pPr>
    </w:p>
    <w:p w14:paraId="2E4F5F70" w14:textId="77777777" w:rsidR="002A6D00" w:rsidRPr="00605833" w:rsidRDefault="002A6D00" w:rsidP="002A6D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Cambria" w:hAnsi="Calibri" w:cs="Arial"/>
          <w:bCs/>
          <w:color w:val="000000"/>
          <w:sz w:val="24"/>
          <w:szCs w:val="21"/>
          <w:lang w:eastAsia="en-US"/>
        </w:rPr>
      </w:pPr>
      <w:r w:rsidRPr="00FA38FE">
        <w:rPr>
          <w:rFonts w:ascii="Calibri" w:eastAsia="Cambria" w:hAnsi="Calibri" w:cs="Arial"/>
          <w:b/>
          <w:bCs/>
          <w:color w:val="000000"/>
          <w:sz w:val="24"/>
          <w:szCs w:val="21"/>
          <w:lang w:eastAsia="en-US"/>
        </w:rPr>
        <w:t xml:space="preserve">Studiendesign: </w:t>
      </w:r>
      <w:proofErr w:type="spellStart"/>
      <w:r>
        <w:rPr>
          <w:rFonts w:ascii="Calibri" w:eastAsia="Cambria" w:hAnsi="Calibri" w:cs="Arial"/>
          <w:bCs/>
          <w:color w:val="000000"/>
          <w:sz w:val="24"/>
          <w:szCs w:val="21"/>
          <w:lang w:eastAsia="en-US"/>
        </w:rPr>
        <w:t>Prädiktorens</w:t>
      </w:r>
      <w:r w:rsidRPr="00605833">
        <w:rPr>
          <w:rFonts w:ascii="Calibri" w:eastAsia="Cambria" w:hAnsi="Calibri" w:cs="Arial"/>
          <w:bCs/>
          <w:color w:val="000000"/>
          <w:sz w:val="24"/>
          <w:szCs w:val="21"/>
          <w:lang w:eastAsia="en-US"/>
        </w:rPr>
        <w:t>tudie</w:t>
      </w:r>
      <w:proofErr w:type="spellEnd"/>
      <w:r>
        <w:rPr>
          <w:rFonts w:ascii="Calibri" w:eastAsia="Cambria" w:hAnsi="Calibri" w:cs="Arial"/>
          <w:bCs/>
          <w:color w:val="000000"/>
          <w:sz w:val="24"/>
          <w:szCs w:val="21"/>
          <w:lang w:eastAsia="en-US"/>
        </w:rPr>
        <w:t xml:space="preserve">.  </w:t>
      </w:r>
    </w:p>
    <w:p w14:paraId="360D0CE0" w14:textId="77777777" w:rsidR="002A6D00" w:rsidRPr="00FA38FE" w:rsidRDefault="002A6D00" w:rsidP="002A6D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Cambria" w:hAnsi="Calibri" w:cs="Arial"/>
          <w:bCs/>
          <w:color w:val="000000"/>
          <w:szCs w:val="21"/>
          <w:lang w:val="en-US" w:eastAsia="en-US"/>
        </w:rPr>
      </w:pPr>
    </w:p>
    <w:p w14:paraId="2DB3C844" w14:textId="77777777" w:rsidR="002A6D00" w:rsidRPr="00215251" w:rsidRDefault="002A6D00" w:rsidP="002A6D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Cambria" w:hAnsi="Calibri" w:cs="Arial"/>
          <w:bCs/>
          <w:color w:val="000000"/>
          <w:sz w:val="24"/>
          <w:szCs w:val="21"/>
          <w:lang w:eastAsia="en-US"/>
        </w:rPr>
      </w:pPr>
      <w:r w:rsidRPr="00215251">
        <w:rPr>
          <w:rFonts w:ascii="Calibri" w:eastAsia="Cambria" w:hAnsi="Calibri" w:cs="Arial"/>
          <w:b/>
          <w:bCs/>
          <w:color w:val="000000"/>
          <w:sz w:val="24"/>
          <w:szCs w:val="24"/>
          <w:lang w:eastAsia="en-US"/>
        </w:rPr>
        <w:t xml:space="preserve">Methoden: </w:t>
      </w:r>
      <w:r w:rsidRPr="00215251">
        <w:rPr>
          <w:rFonts w:ascii="Calibri" w:eastAsia="Cambria" w:hAnsi="Calibri" w:cs="Arial"/>
          <w:bCs/>
          <w:color w:val="000000"/>
          <w:sz w:val="24"/>
          <w:szCs w:val="24"/>
          <w:lang w:eastAsia="en-US"/>
        </w:rPr>
        <w:t>Zwei</w:t>
      </w:r>
      <w:r>
        <w:rPr>
          <w:rFonts w:ascii="Calibri" w:eastAsia="Cambria" w:hAnsi="Calibri" w:cs="Arial"/>
          <w:bCs/>
          <w:color w:val="000000"/>
          <w:sz w:val="24"/>
          <w:szCs w:val="24"/>
          <w:lang w:eastAsia="en-US"/>
        </w:rPr>
        <w:t xml:space="preserve"> an der Hochschule Fresenius in Idstein</w:t>
      </w:r>
      <w:r w:rsidRPr="00215251">
        <w:rPr>
          <w:rFonts w:ascii="Calibri" w:eastAsia="Cambria" w:hAnsi="Calibri" w:cs="Arial"/>
          <w:bCs/>
          <w:color w:val="000000"/>
          <w:sz w:val="24"/>
          <w:szCs w:val="24"/>
          <w:lang w:eastAsia="en-US"/>
        </w:rPr>
        <w:t xml:space="preserve"> ausgebildete Osteopathen führten die Untersuchung in insgesamt 4 Praxen in Deutschland durch (Erftstadt, Duisburg, Limburg und Idstein). Während der Studiendurchführung kam ein dritter </w:t>
      </w:r>
      <w:proofErr w:type="spellStart"/>
      <w:r w:rsidRPr="00215251">
        <w:rPr>
          <w:rFonts w:ascii="Calibri" w:eastAsia="Cambria" w:hAnsi="Calibri" w:cs="Arial"/>
          <w:bCs/>
          <w:color w:val="000000"/>
          <w:sz w:val="24"/>
          <w:szCs w:val="24"/>
          <w:lang w:eastAsia="en-US"/>
        </w:rPr>
        <w:t>Osteopath</w:t>
      </w:r>
      <w:proofErr w:type="spellEnd"/>
      <w:r w:rsidRPr="00215251">
        <w:rPr>
          <w:rFonts w:ascii="Calibri" w:eastAsia="Cambria" w:hAnsi="Calibri" w:cs="Arial"/>
          <w:bCs/>
          <w:color w:val="000000"/>
          <w:sz w:val="24"/>
          <w:szCs w:val="24"/>
          <w:lang w:eastAsia="en-US"/>
        </w:rPr>
        <w:t xml:space="preserve"> als zusätzlicher Untersucher hinzu. Die beiden Untersucher waren </w:t>
      </w:r>
      <w:proofErr w:type="spellStart"/>
      <w:r w:rsidRPr="00215251">
        <w:rPr>
          <w:rFonts w:ascii="Calibri" w:eastAsia="Cambria" w:hAnsi="Calibri" w:cs="Arial"/>
          <w:bCs/>
          <w:color w:val="000000"/>
          <w:sz w:val="24"/>
          <w:szCs w:val="24"/>
          <w:lang w:eastAsia="en-US"/>
        </w:rPr>
        <w:t>verblindet</w:t>
      </w:r>
      <w:proofErr w:type="spellEnd"/>
      <w:r w:rsidRPr="00215251">
        <w:rPr>
          <w:rFonts w:ascii="Calibri" w:eastAsia="Cambria" w:hAnsi="Calibri" w:cs="Arial"/>
          <w:bCs/>
          <w:color w:val="000000"/>
          <w:sz w:val="24"/>
          <w:szCs w:val="24"/>
          <w:lang w:eastAsia="en-US"/>
        </w:rPr>
        <w:t xml:space="preserve"> und hatten keine Kenntnisse über den jeweil</w:t>
      </w:r>
      <w:r>
        <w:rPr>
          <w:rFonts w:ascii="Calibri" w:eastAsia="Cambria" w:hAnsi="Calibri" w:cs="Arial"/>
          <w:bCs/>
          <w:color w:val="000000"/>
          <w:sz w:val="24"/>
          <w:szCs w:val="24"/>
          <w:lang w:eastAsia="en-US"/>
        </w:rPr>
        <w:t>igen Geburtsmodus des Kindes. 93</w:t>
      </w:r>
      <w:r w:rsidRPr="00215251">
        <w:rPr>
          <w:rFonts w:ascii="Calibri" w:eastAsia="Cambria" w:hAnsi="Calibri" w:cs="Arial"/>
          <w:bCs/>
          <w:color w:val="000000"/>
          <w:sz w:val="24"/>
          <w:szCs w:val="24"/>
          <w:lang w:eastAsia="en-US"/>
        </w:rPr>
        <w:t xml:space="preserve"> Säuglinge zwischen 4 und 32 Wochen (MW 12,4 </w:t>
      </w:r>
      <w:r w:rsidRPr="00215251">
        <w:rPr>
          <w:rFonts w:ascii="Calibri" w:hAnsi="Calibri" w:cs="Calibri"/>
          <w:sz w:val="24"/>
          <w:szCs w:val="24"/>
        </w:rPr>
        <w:t>±</w:t>
      </w:r>
      <w:r>
        <w:rPr>
          <w:rFonts w:ascii="Calibri" w:eastAsia="Cambria" w:hAnsi="Calibri" w:cs="Arial"/>
          <w:bCs/>
          <w:color w:val="000000"/>
          <w:sz w:val="24"/>
          <w:szCs w:val="21"/>
          <w:lang w:eastAsia="en-US"/>
        </w:rPr>
        <w:t xml:space="preserve"> 7,7 Wochen) nahmen an der Studie teil, 69 vaginal geborene Kinder (VG-Gruppe) und 24, die per Sectio geboren waren (SC-Gruppe). Die osteopathische Untersuchung der Kinder erfolgte anhand eines einheitlichen Dokumentationsbogens. In diesem waren die zu untersuchenden Regionen (parietal, viszeral und </w:t>
      </w:r>
      <w:proofErr w:type="spellStart"/>
      <w:r>
        <w:rPr>
          <w:rFonts w:ascii="Calibri" w:eastAsia="Cambria" w:hAnsi="Calibri" w:cs="Arial"/>
          <w:bCs/>
          <w:color w:val="000000"/>
          <w:sz w:val="24"/>
          <w:szCs w:val="21"/>
          <w:lang w:eastAsia="en-US"/>
        </w:rPr>
        <w:t>kranio</w:t>
      </w:r>
      <w:proofErr w:type="spellEnd"/>
      <w:r>
        <w:rPr>
          <w:rFonts w:ascii="Calibri" w:eastAsia="Cambria" w:hAnsi="Calibri" w:cs="Arial"/>
          <w:bCs/>
          <w:color w:val="000000"/>
          <w:sz w:val="24"/>
          <w:szCs w:val="21"/>
          <w:lang w:eastAsia="en-US"/>
        </w:rPr>
        <w:t>-sakral) und mögliche Dysfunktionen aufgeführt. Er wurde auf Grundlage des NE-O Modells (</w:t>
      </w:r>
      <w:proofErr w:type="spellStart"/>
      <w:r>
        <w:rPr>
          <w:rFonts w:ascii="Calibri" w:eastAsia="Cambria" w:hAnsi="Calibri" w:cs="Arial"/>
          <w:bCs/>
          <w:color w:val="000000"/>
          <w:sz w:val="24"/>
          <w:szCs w:val="21"/>
          <w:lang w:eastAsia="en-US"/>
        </w:rPr>
        <w:t>Ceritelli</w:t>
      </w:r>
      <w:proofErr w:type="spellEnd"/>
      <w:r>
        <w:rPr>
          <w:rFonts w:ascii="Calibri" w:eastAsia="Cambria" w:hAnsi="Calibri" w:cs="Arial"/>
          <w:bCs/>
          <w:color w:val="000000"/>
          <w:sz w:val="24"/>
          <w:szCs w:val="21"/>
          <w:lang w:eastAsia="en-US"/>
        </w:rPr>
        <w:t xml:space="preserve"> et al., 2014) entworfen. Die Dokumentation erfolgte über eine Einteilung in drei Kategorien: Dysfunktion vorhanden, Dysfunktion nicht eindeutig, frei von Dysfunktionen.   </w:t>
      </w:r>
      <w:r w:rsidRPr="00215251">
        <w:rPr>
          <w:rFonts w:ascii="Calibri" w:eastAsia="Cambria" w:hAnsi="Calibri" w:cs="Arial"/>
          <w:bCs/>
          <w:color w:val="000000"/>
          <w:sz w:val="24"/>
          <w:szCs w:val="21"/>
          <w:lang w:eastAsia="en-US"/>
        </w:rPr>
        <w:t xml:space="preserve"> </w:t>
      </w:r>
    </w:p>
    <w:p w14:paraId="651698D7" w14:textId="77777777" w:rsidR="002A6D00" w:rsidRPr="008B5289" w:rsidRDefault="002A6D00" w:rsidP="002A6D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Cambria" w:hAnsi="Calibri" w:cs="Arial"/>
          <w:bCs/>
          <w:color w:val="000000"/>
          <w:sz w:val="24"/>
          <w:szCs w:val="21"/>
          <w:lang w:eastAsia="en-US"/>
        </w:rPr>
      </w:pPr>
    </w:p>
    <w:p w14:paraId="2EF25C87" w14:textId="77777777" w:rsidR="002A6D00" w:rsidRDefault="002A6D00" w:rsidP="002A6D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Cambria" w:hAnsi="Calibri" w:cs="Arial"/>
          <w:color w:val="000000"/>
          <w:sz w:val="24"/>
          <w:szCs w:val="21"/>
          <w:lang w:eastAsia="en-US"/>
        </w:rPr>
      </w:pPr>
      <w:r w:rsidRPr="00FA38FE">
        <w:rPr>
          <w:rFonts w:ascii="Calibri" w:eastAsia="Cambria" w:hAnsi="Calibri" w:cs="Arial"/>
          <w:b/>
          <w:color w:val="000000"/>
          <w:sz w:val="24"/>
          <w:szCs w:val="21"/>
          <w:lang w:eastAsia="en-US"/>
        </w:rPr>
        <w:t>Ergebnisse:</w:t>
      </w:r>
      <w:r>
        <w:rPr>
          <w:rFonts w:ascii="Calibri" w:eastAsia="Cambria" w:hAnsi="Calibri" w:cs="Arial"/>
          <w:color w:val="000000"/>
          <w:sz w:val="24"/>
          <w:szCs w:val="21"/>
          <w:lang w:eastAsia="en-US"/>
        </w:rPr>
        <w:t xml:space="preserve"> Bei den Kindern der VG-Gruppe wurden im Mittel 5,7 Dysfunktionen, bei denen der SC-Gruppe im Mittel 4,5 Dysfunktionen diagnostiziert (Differenz der Mittelwerte 1,2; 95% CI: -0,2 bis 2,7; p=0,06). Der Gruppenunterschied zwischen den Dysfunktionen im parietalen Bereich zeigt sich statistisch signifikant, mit der höheren Anzahl in der VG-Gruppe (Differenz der Mittelwerte 0,7; 95% CI: 0,1 bis 1,3; p=0,02). Dysfunktionen im zentralen dorsalen Bereich des Körpers (</w:t>
      </w:r>
      <w:proofErr w:type="spellStart"/>
      <w:r>
        <w:rPr>
          <w:rFonts w:ascii="Calibri" w:eastAsia="Cambria" w:hAnsi="Calibri" w:cs="Arial"/>
          <w:color w:val="000000"/>
          <w:sz w:val="24"/>
          <w:szCs w:val="21"/>
          <w:lang w:eastAsia="en-US"/>
        </w:rPr>
        <w:t>Sakrum</w:t>
      </w:r>
      <w:proofErr w:type="spellEnd"/>
      <w:r>
        <w:rPr>
          <w:rFonts w:ascii="Calibri" w:eastAsia="Cambria" w:hAnsi="Calibri" w:cs="Arial"/>
          <w:color w:val="000000"/>
          <w:sz w:val="24"/>
          <w:szCs w:val="21"/>
          <w:lang w:eastAsia="en-US"/>
        </w:rPr>
        <w:t xml:space="preserve">, Dura mater </w:t>
      </w:r>
      <w:proofErr w:type="spellStart"/>
      <w:r>
        <w:rPr>
          <w:rFonts w:ascii="Calibri" w:eastAsia="Cambria" w:hAnsi="Calibri" w:cs="Arial"/>
          <w:color w:val="000000"/>
          <w:sz w:val="24"/>
          <w:szCs w:val="21"/>
          <w:lang w:eastAsia="en-US"/>
        </w:rPr>
        <w:t>spinalis</w:t>
      </w:r>
      <w:proofErr w:type="spellEnd"/>
      <w:r>
        <w:rPr>
          <w:rFonts w:ascii="Calibri" w:eastAsia="Cambria" w:hAnsi="Calibri" w:cs="Arial"/>
          <w:color w:val="000000"/>
          <w:sz w:val="24"/>
          <w:szCs w:val="21"/>
          <w:lang w:eastAsia="en-US"/>
        </w:rPr>
        <w:t xml:space="preserve"> und HWS) sowie im viszeralen Becken-Bauch Bereich allgemein wurden in beiden Gruppen etwa mit gleicher Häufigkeit diagnostiziert. Dysfunktionen des </w:t>
      </w:r>
      <w:proofErr w:type="spellStart"/>
      <w:r>
        <w:rPr>
          <w:rFonts w:ascii="Calibri" w:eastAsia="Cambria" w:hAnsi="Calibri" w:cs="Arial"/>
          <w:color w:val="000000"/>
          <w:sz w:val="24"/>
          <w:szCs w:val="21"/>
          <w:lang w:eastAsia="en-US"/>
        </w:rPr>
        <w:t>kranio</w:t>
      </w:r>
      <w:proofErr w:type="spellEnd"/>
      <w:r>
        <w:rPr>
          <w:rFonts w:ascii="Calibri" w:eastAsia="Cambria" w:hAnsi="Calibri" w:cs="Arial"/>
          <w:color w:val="000000"/>
          <w:sz w:val="24"/>
          <w:szCs w:val="21"/>
          <w:lang w:eastAsia="en-US"/>
        </w:rPr>
        <w:t>-sakralen Systems traten in der SC-Gruppe häufiger auf. Bei einer zusätzlichen explorativen Analyse wurden aus 15 Probanden der VG-Gruppe und 15 Probanden der SC-Gruppe „</w:t>
      </w:r>
      <w:proofErr w:type="spellStart"/>
      <w:r>
        <w:rPr>
          <w:rFonts w:ascii="Calibri" w:eastAsia="Cambria" w:hAnsi="Calibri" w:cs="Arial"/>
          <w:color w:val="000000"/>
          <w:sz w:val="24"/>
          <w:szCs w:val="21"/>
          <w:lang w:eastAsia="en-US"/>
        </w:rPr>
        <w:t>Matched</w:t>
      </w:r>
      <w:proofErr w:type="spellEnd"/>
      <w:r>
        <w:rPr>
          <w:rFonts w:ascii="Calibri" w:eastAsia="Cambria" w:hAnsi="Calibri" w:cs="Arial"/>
          <w:color w:val="000000"/>
          <w:sz w:val="24"/>
          <w:szCs w:val="21"/>
          <w:lang w:eastAsia="en-US"/>
        </w:rPr>
        <w:t xml:space="preserve">-Pairs“ gebildet. Die Gruppendifferenz der </w:t>
      </w:r>
      <w:proofErr w:type="spellStart"/>
      <w:r>
        <w:rPr>
          <w:rFonts w:ascii="Calibri" w:eastAsia="Cambria" w:hAnsi="Calibri" w:cs="Arial"/>
          <w:color w:val="000000"/>
          <w:sz w:val="24"/>
          <w:szCs w:val="21"/>
          <w:lang w:eastAsia="en-US"/>
        </w:rPr>
        <w:t>insgesamten</w:t>
      </w:r>
      <w:proofErr w:type="spellEnd"/>
      <w:r>
        <w:rPr>
          <w:rFonts w:ascii="Calibri" w:eastAsia="Cambria" w:hAnsi="Calibri" w:cs="Arial"/>
          <w:color w:val="000000"/>
          <w:sz w:val="24"/>
          <w:szCs w:val="21"/>
          <w:lang w:eastAsia="en-US"/>
        </w:rPr>
        <w:t xml:space="preserve"> Anzahl an Dysfunktionen wurde deutlicher, in der VG-Gruppe wurden im Mittel 7,8 Dysfunktionen und in der SC-Gruppe 4,3 Dysfunktionen diagnostiziert (Differenz der Mittelwerte 3,5; 95% CI: 1,3 bis 5,7; p=0,003). Bei den Dysfunktionsmustern im zentralen dorsalen Bereich zeigte sich ein ähnliches Bild, in der VG-Gruppe verdeutlichte sich die Dominanz des viszeralen Bereichs und in der SC-Gruppe die der </w:t>
      </w:r>
      <w:proofErr w:type="spellStart"/>
      <w:r>
        <w:rPr>
          <w:rFonts w:ascii="Calibri" w:eastAsia="Cambria" w:hAnsi="Calibri" w:cs="Arial"/>
          <w:color w:val="000000"/>
          <w:sz w:val="24"/>
          <w:szCs w:val="21"/>
          <w:lang w:eastAsia="en-US"/>
        </w:rPr>
        <w:t>kranio</w:t>
      </w:r>
      <w:proofErr w:type="spellEnd"/>
      <w:r>
        <w:rPr>
          <w:rFonts w:ascii="Calibri" w:eastAsia="Cambria" w:hAnsi="Calibri" w:cs="Arial"/>
          <w:color w:val="000000"/>
          <w:sz w:val="24"/>
          <w:szCs w:val="21"/>
          <w:lang w:eastAsia="en-US"/>
        </w:rPr>
        <w:t xml:space="preserve">-sakralen Region.  </w:t>
      </w:r>
    </w:p>
    <w:p w14:paraId="22D47A84" w14:textId="77777777" w:rsidR="002A6D00" w:rsidRDefault="002A6D00" w:rsidP="002A6D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Cambria" w:hAnsi="Calibri" w:cs="Arial"/>
          <w:color w:val="000000"/>
          <w:sz w:val="24"/>
          <w:szCs w:val="21"/>
          <w:lang w:eastAsia="en-US"/>
        </w:rPr>
      </w:pPr>
    </w:p>
    <w:p w14:paraId="4C6CDAC4" w14:textId="77777777" w:rsidR="002A6D00" w:rsidRDefault="002A6D00" w:rsidP="002A6D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Cambria" w:hAnsi="Calibri" w:cs="Arial"/>
          <w:color w:val="000000"/>
          <w:sz w:val="24"/>
          <w:szCs w:val="21"/>
          <w:lang w:eastAsia="en-US"/>
        </w:rPr>
      </w:pPr>
      <w:r w:rsidRPr="00FA38FE">
        <w:rPr>
          <w:rFonts w:ascii="Calibri" w:eastAsia="Cambria" w:hAnsi="Calibri" w:cs="Arial"/>
          <w:b/>
          <w:color w:val="000000"/>
          <w:sz w:val="24"/>
          <w:szCs w:val="21"/>
          <w:lang w:eastAsia="en-US"/>
        </w:rPr>
        <w:t>Schlussfolgerung:</w:t>
      </w:r>
      <w:r>
        <w:rPr>
          <w:rFonts w:ascii="Calibri" w:eastAsia="Cambria" w:hAnsi="Calibri" w:cs="Arial"/>
          <w:color w:val="000000"/>
          <w:sz w:val="24"/>
          <w:szCs w:val="21"/>
          <w:lang w:eastAsia="en-US"/>
        </w:rPr>
        <w:t xml:space="preserve"> Die Ergebnisse der Untersuchung deuten auf erste Hinweise, dass vaginal-geborene Säuglingen und Säuglinge, die per Sectio entbunden wurden, sich in Bezug zu osteopathischen Dysfunktionsmustern unterscheiden. Weitere Studien mit größeren Patientenstichproben und </w:t>
      </w:r>
      <w:proofErr w:type="spellStart"/>
      <w:r>
        <w:rPr>
          <w:rFonts w:ascii="Calibri" w:eastAsia="Cambria" w:hAnsi="Calibri" w:cs="Arial"/>
          <w:color w:val="000000"/>
          <w:sz w:val="24"/>
          <w:szCs w:val="21"/>
          <w:lang w:eastAsia="en-US"/>
        </w:rPr>
        <w:t>Matched</w:t>
      </w:r>
      <w:proofErr w:type="spellEnd"/>
      <w:r>
        <w:rPr>
          <w:rFonts w:ascii="Calibri" w:eastAsia="Cambria" w:hAnsi="Calibri" w:cs="Arial"/>
          <w:color w:val="000000"/>
          <w:sz w:val="24"/>
          <w:szCs w:val="21"/>
          <w:lang w:eastAsia="en-US"/>
        </w:rPr>
        <w:t xml:space="preserve">-Pairs Analysen wären wünschenswert. </w:t>
      </w:r>
    </w:p>
    <w:p w14:paraId="07116F9E" w14:textId="77777777" w:rsidR="002A6D00" w:rsidRDefault="002A6D00" w:rsidP="002A6D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Cambria" w:hAnsi="Calibri" w:cs="Arial"/>
          <w:color w:val="000000"/>
          <w:sz w:val="24"/>
          <w:szCs w:val="21"/>
          <w:lang w:eastAsia="en-US"/>
        </w:rPr>
      </w:pPr>
    </w:p>
    <w:p w14:paraId="42F3AEC7" w14:textId="77777777" w:rsidR="002A6D00" w:rsidRDefault="002A6D00" w:rsidP="002A6D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Cambria" w:hAnsi="Calibri" w:cs="Arial"/>
          <w:color w:val="000000"/>
          <w:sz w:val="24"/>
          <w:szCs w:val="21"/>
          <w:lang w:eastAsia="en-US"/>
        </w:rPr>
      </w:pPr>
    </w:p>
    <w:p w14:paraId="1984F2D8" w14:textId="77777777" w:rsidR="002A6D00" w:rsidRDefault="002A6D00" w:rsidP="002A6D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Cambria" w:hAnsi="Calibri" w:cs="Arial"/>
          <w:color w:val="000000"/>
          <w:sz w:val="24"/>
          <w:szCs w:val="21"/>
          <w:lang w:eastAsia="en-US"/>
        </w:rPr>
      </w:pPr>
    </w:p>
    <w:p w14:paraId="1C650730" w14:textId="77777777" w:rsidR="002A6D00" w:rsidRDefault="002A6D00" w:rsidP="002A6D00">
      <w:pPr>
        <w:widowControl w:val="0"/>
        <w:autoSpaceDE w:val="0"/>
        <w:autoSpaceDN w:val="0"/>
        <w:adjustRightInd w:val="0"/>
        <w:spacing w:after="240"/>
        <w:rPr>
          <w:rFonts w:asciiTheme="majorHAnsi" w:eastAsiaTheme="minorHAnsi" w:hAnsiTheme="majorHAnsi" w:cs="Arial"/>
          <w:sz w:val="20"/>
          <w:szCs w:val="20"/>
          <w:lang w:eastAsia="en-US"/>
        </w:rPr>
      </w:pPr>
    </w:p>
    <w:p w14:paraId="6AD1712F" w14:textId="77777777" w:rsidR="00407193" w:rsidRDefault="002A6D00" w:rsidP="002A6D00">
      <w:proofErr w:type="spellStart"/>
      <w:r w:rsidRPr="00C35E4C">
        <w:rPr>
          <w:rFonts w:asciiTheme="majorHAnsi" w:eastAsiaTheme="minorHAnsi" w:hAnsiTheme="majorHAnsi" w:cs="Arial"/>
          <w:sz w:val="20"/>
          <w:szCs w:val="20"/>
          <w:lang w:eastAsia="en-US"/>
        </w:rPr>
        <w:t>Cerritelli</w:t>
      </w:r>
      <w:proofErr w:type="spellEnd"/>
      <w:r w:rsidRPr="00C35E4C">
        <w:rPr>
          <w:rFonts w:asciiTheme="majorHAnsi" w:eastAsiaTheme="minorHAnsi" w:hAnsiTheme="majorHAnsi" w:cs="Arial"/>
          <w:sz w:val="20"/>
          <w:szCs w:val="20"/>
          <w:lang w:eastAsia="en-US"/>
        </w:rPr>
        <w:t xml:space="preserve">, F., Martelli, M., </w:t>
      </w:r>
      <w:proofErr w:type="spellStart"/>
      <w:r w:rsidRPr="00C35E4C">
        <w:rPr>
          <w:rFonts w:asciiTheme="majorHAnsi" w:eastAsiaTheme="minorHAnsi" w:hAnsiTheme="majorHAnsi" w:cs="Arial"/>
          <w:sz w:val="20"/>
          <w:szCs w:val="20"/>
          <w:lang w:eastAsia="en-US"/>
        </w:rPr>
        <w:t>Renzetti</w:t>
      </w:r>
      <w:proofErr w:type="spellEnd"/>
      <w:r w:rsidRPr="00C35E4C">
        <w:rPr>
          <w:rFonts w:asciiTheme="majorHAnsi" w:eastAsiaTheme="minorHAnsi" w:hAnsiTheme="majorHAnsi" w:cs="Arial"/>
          <w:sz w:val="20"/>
          <w:szCs w:val="20"/>
          <w:lang w:eastAsia="en-US"/>
        </w:rPr>
        <w:t xml:space="preserve">, C., </w:t>
      </w:r>
      <w:proofErr w:type="spellStart"/>
      <w:r w:rsidRPr="00C35E4C">
        <w:rPr>
          <w:rFonts w:asciiTheme="majorHAnsi" w:eastAsiaTheme="minorHAnsi" w:hAnsiTheme="majorHAnsi" w:cs="Arial"/>
          <w:sz w:val="20"/>
          <w:szCs w:val="20"/>
          <w:lang w:eastAsia="en-US"/>
        </w:rPr>
        <w:t>Pizzolorusso</w:t>
      </w:r>
      <w:proofErr w:type="spellEnd"/>
      <w:r w:rsidRPr="00C35E4C">
        <w:rPr>
          <w:rFonts w:asciiTheme="majorHAnsi" w:eastAsiaTheme="minorHAnsi" w:hAnsiTheme="majorHAnsi" w:cs="Arial"/>
          <w:sz w:val="20"/>
          <w:szCs w:val="20"/>
          <w:lang w:eastAsia="en-US"/>
        </w:rPr>
        <w:t xml:space="preserve">, G., </w:t>
      </w:r>
      <w:proofErr w:type="spellStart"/>
      <w:r w:rsidRPr="00C35E4C">
        <w:rPr>
          <w:rFonts w:asciiTheme="majorHAnsi" w:eastAsiaTheme="minorHAnsi" w:hAnsiTheme="majorHAnsi" w:cs="Arial"/>
          <w:sz w:val="20"/>
          <w:szCs w:val="20"/>
          <w:lang w:eastAsia="en-US"/>
        </w:rPr>
        <w:t>Cozzolino</w:t>
      </w:r>
      <w:proofErr w:type="spellEnd"/>
      <w:r w:rsidRPr="00C35E4C">
        <w:rPr>
          <w:rFonts w:asciiTheme="majorHAnsi" w:eastAsiaTheme="minorHAnsi" w:hAnsiTheme="majorHAnsi" w:cs="Arial"/>
          <w:sz w:val="20"/>
          <w:szCs w:val="20"/>
          <w:lang w:eastAsia="en-US"/>
        </w:rPr>
        <w:t xml:space="preserve">, V., &amp; </w:t>
      </w:r>
      <w:proofErr w:type="spellStart"/>
      <w:r w:rsidRPr="00C35E4C">
        <w:rPr>
          <w:rFonts w:asciiTheme="majorHAnsi" w:eastAsiaTheme="minorHAnsi" w:hAnsiTheme="majorHAnsi" w:cs="Arial"/>
          <w:sz w:val="20"/>
          <w:szCs w:val="20"/>
          <w:lang w:eastAsia="en-US"/>
        </w:rPr>
        <w:t>Barlafante</w:t>
      </w:r>
      <w:proofErr w:type="spellEnd"/>
      <w:r w:rsidRPr="00C35E4C">
        <w:rPr>
          <w:rFonts w:asciiTheme="majorHAnsi" w:eastAsiaTheme="minorHAnsi" w:hAnsiTheme="majorHAnsi" w:cs="Arial"/>
          <w:sz w:val="20"/>
          <w:szCs w:val="20"/>
          <w:lang w:eastAsia="en-US"/>
        </w:rPr>
        <w:t xml:space="preserve">, G. (2014). </w:t>
      </w:r>
      <w:proofErr w:type="spellStart"/>
      <w:r w:rsidRPr="00C35E4C">
        <w:rPr>
          <w:rFonts w:asciiTheme="majorHAnsi" w:eastAsiaTheme="minorHAnsi" w:hAnsiTheme="majorHAnsi" w:cs="Arial"/>
          <w:sz w:val="20"/>
          <w:szCs w:val="20"/>
          <w:lang w:eastAsia="en-US"/>
        </w:rPr>
        <w:t>Introducing</w:t>
      </w:r>
      <w:proofErr w:type="spellEnd"/>
      <w:r w:rsidRPr="00C35E4C">
        <w:rPr>
          <w:rFonts w:asciiTheme="majorHAnsi" w:eastAsiaTheme="minorHAnsi" w:hAnsiTheme="majorHAnsi" w:cs="Arial"/>
          <w:sz w:val="20"/>
          <w:szCs w:val="20"/>
          <w:lang w:eastAsia="en-US"/>
        </w:rPr>
        <w:t xml:space="preserve"> an </w:t>
      </w:r>
      <w:proofErr w:type="spellStart"/>
      <w:r w:rsidRPr="00C35E4C">
        <w:rPr>
          <w:rFonts w:asciiTheme="majorHAnsi" w:eastAsiaTheme="minorHAnsi" w:hAnsiTheme="majorHAnsi" w:cs="Arial"/>
          <w:sz w:val="20"/>
          <w:szCs w:val="20"/>
          <w:lang w:eastAsia="en-US"/>
        </w:rPr>
        <w:t>osteopathic</w:t>
      </w:r>
      <w:proofErr w:type="spellEnd"/>
      <w:r w:rsidRPr="00C35E4C">
        <w:rPr>
          <w:rFonts w:asciiTheme="majorHAnsi" w:eastAsiaTheme="minorHAnsi" w:hAnsiTheme="majorHAnsi" w:cs="Arial"/>
          <w:sz w:val="20"/>
          <w:szCs w:val="20"/>
          <w:lang w:eastAsia="en-US"/>
        </w:rPr>
        <w:t xml:space="preserve"> </w:t>
      </w:r>
      <w:proofErr w:type="spellStart"/>
      <w:r w:rsidRPr="00C35E4C">
        <w:rPr>
          <w:rFonts w:asciiTheme="majorHAnsi" w:eastAsiaTheme="minorHAnsi" w:hAnsiTheme="majorHAnsi" w:cs="Arial"/>
          <w:sz w:val="20"/>
          <w:szCs w:val="20"/>
          <w:lang w:eastAsia="en-US"/>
        </w:rPr>
        <w:t>approach</w:t>
      </w:r>
      <w:proofErr w:type="spellEnd"/>
      <w:r w:rsidRPr="00C35E4C">
        <w:rPr>
          <w:rFonts w:asciiTheme="majorHAnsi" w:eastAsiaTheme="minorHAnsi" w:hAnsiTheme="majorHAnsi" w:cs="Arial"/>
          <w:sz w:val="20"/>
          <w:szCs w:val="20"/>
          <w:lang w:eastAsia="en-US"/>
        </w:rPr>
        <w:t xml:space="preserve"> </w:t>
      </w:r>
      <w:proofErr w:type="spellStart"/>
      <w:r w:rsidRPr="00C35E4C">
        <w:rPr>
          <w:rFonts w:asciiTheme="majorHAnsi" w:eastAsiaTheme="minorHAnsi" w:hAnsiTheme="majorHAnsi" w:cs="Arial"/>
          <w:sz w:val="20"/>
          <w:szCs w:val="20"/>
          <w:lang w:eastAsia="en-US"/>
        </w:rPr>
        <w:t>into</w:t>
      </w:r>
      <w:proofErr w:type="spellEnd"/>
      <w:r w:rsidRPr="00C35E4C">
        <w:rPr>
          <w:rFonts w:asciiTheme="majorHAnsi" w:eastAsiaTheme="minorHAnsi" w:hAnsiTheme="majorHAnsi" w:cs="Arial"/>
          <w:sz w:val="20"/>
          <w:szCs w:val="20"/>
          <w:lang w:eastAsia="en-US"/>
        </w:rPr>
        <w:t xml:space="preserve"> </w:t>
      </w:r>
      <w:proofErr w:type="spellStart"/>
      <w:r w:rsidRPr="00C35E4C">
        <w:rPr>
          <w:rFonts w:asciiTheme="majorHAnsi" w:eastAsiaTheme="minorHAnsi" w:hAnsiTheme="majorHAnsi" w:cs="Arial"/>
          <w:sz w:val="20"/>
          <w:szCs w:val="20"/>
          <w:lang w:eastAsia="en-US"/>
        </w:rPr>
        <w:t>neonatology</w:t>
      </w:r>
      <w:proofErr w:type="spellEnd"/>
      <w:r w:rsidRPr="00C35E4C">
        <w:rPr>
          <w:rFonts w:asciiTheme="majorHAnsi" w:eastAsiaTheme="minorHAnsi" w:hAnsiTheme="majorHAnsi" w:cs="Arial"/>
          <w:sz w:val="20"/>
          <w:szCs w:val="20"/>
          <w:lang w:eastAsia="en-US"/>
        </w:rPr>
        <w:t xml:space="preserve"> ward: </w:t>
      </w:r>
      <w:proofErr w:type="spellStart"/>
      <w:r w:rsidRPr="00C35E4C">
        <w:rPr>
          <w:rFonts w:asciiTheme="majorHAnsi" w:eastAsiaTheme="minorHAnsi" w:hAnsiTheme="majorHAnsi" w:cs="Arial"/>
          <w:sz w:val="20"/>
          <w:szCs w:val="20"/>
          <w:lang w:eastAsia="en-US"/>
        </w:rPr>
        <w:t>the</w:t>
      </w:r>
      <w:proofErr w:type="spellEnd"/>
      <w:r w:rsidRPr="00C35E4C">
        <w:rPr>
          <w:rFonts w:asciiTheme="majorHAnsi" w:eastAsiaTheme="minorHAnsi" w:hAnsiTheme="majorHAnsi" w:cs="Arial"/>
          <w:sz w:val="20"/>
          <w:szCs w:val="20"/>
          <w:lang w:eastAsia="en-US"/>
        </w:rPr>
        <w:t xml:space="preserve"> NE-O </w:t>
      </w:r>
      <w:proofErr w:type="spellStart"/>
      <w:r w:rsidRPr="00C35E4C">
        <w:rPr>
          <w:rFonts w:asciiTheme="majorHAnsi" w:eastAsiaTheme="minorHAnsi" w:hAnsiTheme="majorHAnsi" w:cs="Arial"/>
          <w:sz w:val="20"/>
          <w:szCs w:val="20"/>
          <w:lang w:eastAsia="en-US"/>
        </w:rPr>
        <w:t>model</w:t>
      </w:r>
      <w:proofErr w:type="spellEnd"/>
      <w:r w:rsidRPr="00C35E4C">
        <w:rPr>
          <w:rFonts w:asciiTheme="majorHAnsi" w:eastAsiaTheme="minorHAnsi" w:hAnsiTheme="majorHAnsi" w:cs="Arial"/>
          <w:sz w:val="20"/>
          <w:szCs w:val="20"/>
          <w:lang w:eastAsia="en-US"/>
        </w:rPr>
        <w:t xml:space="preserve">. </w:t>
      </w:r>
      <w:r w:rsidRPr="00C35E4C">
        <w:rPr>
          <w:rFonts w:asciiTheme="majorHAnsi" w:eastAsiaTheme="minorHAnsi" w:hAnsiTheme="majorHAnsi" w:cs="Helvetica"/>
          <w:i/>
          <w:iCs/>
          <w:sz w:val="20"/>
          <w:szCs w:val="20"/>
          <w:lang w:eastAsia="en-US"/>
        </w:rPr>
        <w:t>CHIROPRACTIC AND MANUAL THERAPIES</w:t>
      </w:r>
      <w:r w:rsidRPr="00C35E4C">
        <w:rPr>
          <w:rFonts w:asciiTheme="majorHAnsi" w:eastAsiaTheme="minorHAnsi" w:hAnsiTheme="majorHAnsi" w:cs="Arial"/>
          <w:sz w:val="20"/>
          <w:szCs w:val="20"/>
          <w:lang w:eastAsia="en-US"/>
        </w:rPr>
        <w:t>.</w:t>
      </w:r>
    </w:p>
    <w:sectPr w:rsidR="00407193" w:rsidSect="005656C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vantGarde Md BT">
    <w:altName w:val="Cambria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3B4FDE"/>
    <w:multiLevelType w:val="multilevel"/>
    <w:tmpl w:val="74D0D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BBA1BB1"/>
    <w:multiLevelType w:val="multilevel"/>
    <w:tmpl w:val="3050CC0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2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7DC07583"/>
    <w:multiLevelType w:val="multilevel"/>
    <w:tmpl w:val="BF964F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7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1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2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76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5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D00"/>
    <w:rsid w:val="002A6D00"/>
    <w:rsid w:val="003E26D4"/>
    <w:rsid w:val="00407193"/>
    <w:rsid w:val="005656C8"/>
    <w:rsid w:val="00926FE1"/>
    <w:rsid w:val="00957C69"/>
    <w:rsid w:val="00C7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B3ACA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2A6D00"/>
    <w:rPr>
      <w:rFonts w:ascii="AvantGarde Md BT" w:eastAsia="Times New Roman" w:hAnsi="AvantGarde Md BT" w:cs="Times New Roman"/>
      <w:sz w:val="22"/>
      <w:szCs w:val="22"/>
      <w:lang w:eastAsia="de-DE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C76F32"/>
    <w:pPr>
      <w:keepNext/>
      <w:keepLines/>
      <w:numPr>
        <w:ilvl w:val="2"/>
        <w:numId w:val="3"/>
      </w:numPr>
      <w:tabs>
        <w:tab w:val="left" w:pos="426"/>
      </w:tabs>
      <w:suppressAutoHyphens/>
      <w:ind w:left="720" w:hanging="295"/>
      <w:outlineLvl w:val="2"/>
    </w:pPr>
    <w:rPr>
      <w:rFonts w:ascii="Verdana" w:eastAsiaTheme="majorEastAsia" w:hAnsi="Verdana" w:cstheme="majorBidi"/>
      <w:b/>
      <w:color w:val="1F3763" w:themeColor="accent1" w:themeShade="7F"/>
      <w:sz w:val="20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2">
    <w:name w:val="toc 2"/>
    <w:basedOn w:val="Standard"/>
    <w:next w:val="Standard"/>
    <w:autoRedefine/>
    <w:uiPriority w:val="39"/>
    <w:unhideWhenUsed/>
    <w:qFormat/>
    <w:rsid w:val="003E26D4"/>
    <w:pPr>
      <w:tabs>
        <w:tab w:val="left" w:pos="1200"/>
        <w:tab w:val="right" w:leader="dot" w:pos="9621"/>
      </w:tabs>
      <w:suppressAutoHyphens/>
      <w:ind w:left="240"/>
    </w:pPr>
    <w:rPr>
      <w:rFonts w:ascii="Verdana" w:hAnsi="Verdana"/>
      <w:iCs/>
      <w:noProof/>
      <w:lang w:eastAsia="zh-CN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76F32"/>
    <w:rPr>
      <w:rFonts w:ascii="Verdana" w:eastAsiaTheme="majorEastAsia" w:hAnsi="Verdana" w:cstheme="majorBidi"/>
      <w:b/>
      <w:color w:val="1F3763" w:themeColor="accent1" w:themeShade="7F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2790</Characters>
  <Application>Microsoft Macintosh Word</Application>
  <DocSecurity>0</DocSecurity>
  <Lines>103</Lines>
  <Paragraphs>57</Paragraphs>
  <ScaleCrop>false</ScaleCrop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Schwerla</dc:creator>
  <cp:keywords/>
  <dc:description/>
  <cp:lastModifiedBy>Florian Schwerla</cp:lastModifiedBy>
  <cp:revision>1</cp:revision>
  <dcterms:created xsi:type="dcterms:W3CDTF">2017-10-03T15:38:00Z</dcterms:created>
  <dcterms:modified xsi:type="dcterms:W3CDTF">2017-10-03T15:39:00Z</dcterms:modified>
</cp:coreProperties>
</file>